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1E" w:rsidRDefault="00635ABC" w:rsidP="00227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Lesson Plan</w:t>
      </w:r>
    </w:p>
    <w:p w:rsidR="00635ABC" w:rsidRPr="00635ABC" w:rsidRDefault="00635ABC" w:rsidP="00227F2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635ABC" w:rsidRPr="00635ABC" w:rsidRDefault="00635ABC" w:rsidP="00227F2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Subject</w:t>
      </w:r>
      <w:r w:rsidR="0061273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61273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61273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 w:rsidR="00227F2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 xml:space="preserve"> Mechanics of Solids</w:t>
      </w:r>
    </w:p>
    <w:p w:rsidR="00635ABC" w:rsidRPr="00485A06" w:rsidRDefault="00635ABC" w:rsidP="00227F2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485A06">
        <w:rPr>
          <w:rFonts w:ascii="Times New Roman" w:hAnsi="Times New Roman" w:cs="Times New Roman"/>
          <w:b/>
          <w:sz w:val="24"/>
          <w:szCs w:val="24"/>
          <w:lang w:val="en-IN"/>
        </w:rPr>
        <w:t>Lesson plan</w:t>
      </w:r>
      <w:r w:rsidR="00485A06" w:rsidRPr="00485A06">
        <w:rPr>
          <w:rFonts w:ascii="Times New Roman" w:hAnsi="Times New Roman" w:cs="Times New Roman"/>
          <w:b/>
          <w:sz w:val="24"/>
          <w:szCs w:val="24"/>
          <w:lang w:val="en-IN"/>
        </w:rPr>
        <w:t xml:space="preserve"> Duration</w:t>
      </w:r>
      <w:r w:rsidR="00485A06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485A06" w:rsidRPr="00485A06">
        <w:rPr>
          <w:rFonts w:ascii="Times New Roman" w:hAnsi="Times New Roman" w:cs="Times New Roman"/>
          <w:b/>
          <w:sz w:val="24"/>
          <w:szCs w:val="24"/>
          <w:lang w:val="en-IN"/>
        </w:rPr>
        <w:t xml:space="preserve">: </w:t>
      </w:r>
      <w:r w:rsidR="00485A06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485A06" w:rsidRPr="00485A06">
        <w:rPr>
          <w:rFonts w:ascii="Times New Roman" w:hAnsi="Times New Roman" w:cs="Times New Roman"/>
          <w:b/>
          <w:sz w:val="24"/>
          <w:szCs w:val="24"/>
          <w:lang w:val="en-IN"/>
        </w:rPr>
        <w:t xml:space="preserve">15 Weeks </w:t>
      </w:r>
    </w:p>
    <w:p w:rsidR="006D553B" w:rsidRDefault="006D553B" w:rsidP="00227F21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Work load (lecture/</w:t>
      </w:r>
      <w:r w:rsidR="00A35B10">
        <w:rPr>
          <w:rFonts w:ascii="Times New Roman" w:hAnsi="Times New Roman" w:cs="Times New Roman"/>
          <w:sz w:val="24"/>
          <w:szCs w:val="24"/>
          <w:lang w:val="en-IN"/>
        </w:rPr>
        <w:t>Tutorial/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Practical) per </w:t>
      </w:r>
      <w:r w:rsidR="00A35B10">
        <w:rPr>
          <w:rFonts w:ascii="Times New Roman" w:hAnsi="Times New Roman" w:cs="Times New Roman"/>
          <w:sz w:val="24"/>
          <w:szCs w:val="24"/>
          <w:lang w:val="en-IN"/>
        </w:rPr>
        <w:t>week</w:t>
      </w:r>
      <w:r w:rsidR="00227F21">
        <w:rPr>
          <w:rFonts w:ascii="Times New Roman" w:hAnsi="Times New Roman" w:cs="Times New Roman"/>
          <w:sz w:val="24"/>
          <w:szCs w:val="24"/>
          <w:lang w:val="en-IN"/>
        </w:rPr>
        <w:t>: Lectures:3 h</w:t>
      </w:r>
      <w:r w:rsidR="00A35B10">
        <w:rPr>
          <w:rFonts w:ascii="Times New Roman" w:hAnsi="Times New Roman" w:cs="Times New Roman"/>
          <w:sz w:val="24"/>
          <w:szCs w:val="24"/>
          <w:lang w:val="en-IN"/>
        </w:rPr>
        <w:t>rs.</w:t>
      </w:r>
      <w:r w:rsidR="00227F21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A35B10">
        <w:rPr>
          <w:rFonts w:ascii="Times New Roman" w:hAnsi="Times New Roman" w:cs="Times New Roman"/>
          <w:sz w:val="24"/>
          <w:szCs w:val="24"/>
          <w:lang w:val="en-IN"/>
        </w:rPr>
        <w:t xml:space="preserve"> Tutorials:2 hrs., </w:t>
      </w:r>
      <w:r w:rsidR="00227F21">
        <w:rPr>
          <w:rFonts w:ascii="Times New Roman" w:hAnsi="Times New Roman" w:cs="Times New Roman"/>
          <w:sz w:val="24"/>
          <w:szCs w:val="24"/>
          <w:lang w:val="en-IN"/>
        </w:rPr>
        <w:t xml:space="preserve"> Practical</w:t>
      </w:r>
      <w:r w:rsidR="007030E7">
        <w:rPr>
          <w:rFonts w:ascii="Times New Roman" w:hAnsi="Times New Roman" w:cs="Times New Roman"/>
          <w:sz w:val="24"/>
          <w:szCs w:val="24"/>
          <w:lang w:val="en-IN"/>
        </w:rPr>
        <w:t>:4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hrs</w:t>
      </w:r>
      <w:r w:rsidR="00A35B10">
        <w:rPr>
          <w:rFonts w:ascii="Times New Roman" w:hAnsi="Times New Roman" w:cs="Times New Roman"/>
          <w:sz w:val="24"/>
          <w:szCs w:val="24"/>
          <w:lang w:val="en-IN"/>
        </w:rPr>
        <w:t>.</w:t>
      </w:r>
    </w:p>
    <w:tbl>
      <w:tblPr>
        <w:tblStyle w:val="TableGrid"/>
        <w:tblpPr w:leftFromText="180" w:rightFromText="180" w:vertAnchor="text" w:horzAnchor="margin" w:tblpXSpec="center" w:tblpY="742"/>
        <w:tblW w:w="10786" w:type="dxa"/>
        <w:tblLayout w:type="fixed"/>
        <w:tblLook w:val="04A0"/>
      </w:tblPr>
      <w:tblGrid>
        <w:gridCol w:w="959"/>
        <w:gridCol w:w="5386"/>
        <w:gridCol w:w="1039"/>
        <w:gridCol w:w="3402"/>
      </w:tblGrid>
      <w:tr w:rsidR="006D553B" w:rsidRPr="003E1945" w:rsidTr="00BF7C4A">
        <w:tc>
          <w:tcPr>
            <w:tcW w:w="959" w:type="dxa"/>
            <w:vMerge w:val="restart"/>
          </w:tcPr>
          <w:p w:rsidR="006D553B" w:rsidRPr="003E1945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3E1945">
              <w:rPr>
                <w:rFonts w:ascii="Times New Roman" w:hAnsi="Times New Roman" w:cs="Times New Roman"/>
                <w:b/>
                <w:lang w:val="en-IN"/>
              </w:rPr>
              <w:t>Lecture No</w:t>
            </w:r>
          </w:p>
        </w:tc>
        <w:tc>
          <w:tcPr>
            <w:tcW w:w="5386" w:type="dxa"/>
            <w:vMerge w:val="restart"/>
          </w:tcPr>
          <w:p w:rsidR="006D553B" w:rsidRPr="003E1945" w:rsidRDefault="006D553B" w:rsidP="006D553B">
            <w:pPr>
              <w:tabs>
                <w:tab w:val="left" w:pos="1256"/>
              </w:tabs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3E1945">
              <w:rPr>
                <w:rFonts w:ascii="Times New Roman" w:hAnsi="Times New Roman" w:cs="Times New Roman"/>
                <w:b/>
                <w:lang w:val="en-IN"/>
              </w:rPr>
              <w:t>Theory</w:t>
            </w:r>
          </w:p>
        </w:tc>
        <w:tc>
          <w:tcPr>
            <w:tcW w:w="4441" w:type="dxa"/>
            <w:gridSpan w:val="2"/>
          </w:tcPr>
          <w:p w:rsidR="006D553B" w:rsidRPr="003E1945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3E1945">
              <w:rPr>
                <w:rFonts w:ascii="Times New Roman" w:hAnsi="Times New Roman" w:cs="Times New Roman"/>
                <w:b/>
                <w:lang w:val="en-IN"/>
              </w:rPr>
              <w:t>Practical</w:t>
            </w:r>
          </w:p>
        </w:tc>
      </w:tr>
      <w:tr w:rsidR="006D553B" w:rsidRPr="003E1945" w:rsidTr="00BF7C4A">
        <w:tc>
          <w:tcPr>
            <w:tcW w:w="959" w:type="dxa"/>
            <w:vMerge/>
          </w:tcPr>
          <w:p w:rsidR="006D553B" w:rsidRPr="003E1945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5386" w:type="dxa"/>
            <w:vMerge/>
          </w:tcPr>
          <w:p w:rsidR="006D553B" w:rsidRPr="003E1945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1039" w:type="dxa"/>
          </w:tcPr>
          <w:p w:rsidR="006D553B" w:rsidRPr="003E1945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3E1945">
              <w:rPr>
                <w:rFonts w:ascii="Times New Roman" w:hAnsi="Times New Roman" w:cs="Times New Roman"/>
                <w:b/>
                <w:lang w:val="en-IN"/>
              </w:rPr>
              <w:t>Practical Day</w:t>
            </w:r>
          </w:p>
        </w:tc>
        <w:tc>
          <w:tcPr>
            <w:tcW w:w="3402" w:type="dxa"/>
          </w:tcPr>
          <w:p w:rsidR="006D553B" w:rsidRPr="003E1945" w:rsidRDefault="006D553B" w:rsidP="006D553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3E1945">
              <w:rPr>
                <w:rFonts w:ascii="Times New Roman" w:hAnsi="Times New Roman" w:cs="Times New Roman"/>
                <w:b/>
                <w:lang w:val="en-IN"/>
              </w:rPr>
              <w:t>Topic</w:t>
            </w:r>
          </w:p>
        </w:tc>
      </w:tr>
      <w:tr w:rsidR="00BF7C4A" w:rsidRPr="003E1945" w:rsidTr="00BF7C4A">
        <w:trPr>
          <w:trHeight w:val="497"/>
        </w:trPr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1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Introduction to mechanics force, types of forces, Characteristics of a force, System of forces</w:t>
            </w:r>
          </w:p>
        </w:tc>
        <w:tc>
          <w:tcPr>
            <w:tcW w:w="1039" w:type="dxa"/>
            <w:vMerge w:val="restart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 xml:space="preserve">     1</w:t>
            </w:r>
          </w:p>
        </w:tc>
        <w:tc>
          <w:tcPr>
            <w:tcW w:w="3402" w:type="dxa"/>
            <w:vMerge w:val="restart"/>
          </w:tcPr>
          <w:p w:rsidR="00BF7C4A" w:rsidRPr="003E1945" w:rsidRDefault="00BF7C4A" w:rsidP="00BF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7C4A" w:rsidRPr="003E1945" w:rsidRDefault="00BF7C4A" w:rsidP="00BF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7C4A" w:rsidRPr="003E1945" w:rsidRDefault="00BF7C4A" w:rsidP="00BF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To study the Brinell hardness testing machine &amp; perform the Brinell hardness test.</w:t>
            </w: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Composition  and  resolution  of  forces,  forces  in  equilibrium, principle and laws of equilibrium, Free body diagrams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proofErr w:type="spellStart"/>
            <w:r w:rsidRPr="003E1945">
              <w:rPr>
                <w:rFonts w:ascii="Times New Roman" w:hAnsi="Times New Roman" w:cs="Times New Roman"/>
              </w:rPr>
              <w:t>Lami's</w:t>
            </w:r>
            <w:proofErr w:type="spellEnd"/>
            <w:r w:rsidRPr="003E1945">
              <w:rPr>
                <w:rFonts w:ascii="Times New Roman" w:hAnsi="Times New Roman" w:cs="Times New Roman"/>
              </w:rPr>
              <w:t xml:space="preserve"> Theorem, equations of equilibrium, Concept of center of gravity and centroid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4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Centroid  of  various  shapes  such  as  triangle,  circle,  semicircle, trapezium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5386" w:type="dxa"/>
          </w:tcPr>
          <w:p w:rsidR="00BF7C4A" w:rsidRPr="003E1945" w:rsidRDefault="00086E87" w:rsidP="006D5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F7C4A" w:rsidRPr="003E1945">
              <w:rPr>
                <w:rFonts w:ascii="Times New Roman" w:hAnsi="Times New Roman" w:cs="Times New Roman"/>
              </w:rPr>
              <w:t>heorem of parallel and perpendicular axes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 w:val="restart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</w:rPr>
              <w:t>To study the Rockwell hardness testing machine &amp; perform the Rockwell hardness test</w:t>
            </w: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Moment of inertia of simple geometrical figures, polar moment of inertia.</w:t>
            </w:r>
          </w:p>
        </w:tc>
        <w:tc>
          <w:tcPr>
            <w:tcW w:w="1039" w:type="dxa"/>
            <w:vMerge w:val="restart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 xml:space="preserve">     2</w:t>
            </w: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7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color w:val="000000"/>
              </w:rPr>
            </w:pPr>
            <w:r w:rsidRPr="003E1945">
              <w:rPr>
                <w:rFonts w:ascii="Times New Roman" w:hAnsi="Times New Roman" w:cs="Times New Roman"/>
              </w:rPr>
              <w:t>Introduction  to  stress  and  strain,  types  of  Stresses  and  strains, Poisson’s ratio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8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Stresses  and  strain  in  simple  and  compound  bars  under  axial loading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9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color w:val="000000"/>
              </w:rPr>
            </w:pPr>
            <w:r w:rsidRPr="003E1945">
              <w:rPr>
                <w:rFonts w:ascii="Times New Roman" w:hAnsi="Times New Roman" w:cs="Times New Roman"/>
              </w:rPr>
              <w:t>Stress strain diagrams, Hook’s law</w:t>
            </w:r>
          </w:p>
        </w:tc>
        <w:tc>
          <w:tcPr>
            <w:tcW w:w="1039" w:type="dxa"/>
            <w:vMerge w:val="restart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 xml:space="preserve">     3</w:t>
            </w:r>
          </w:p>
        </w:tc>
        <w:tc>
          <w:tcPr>
            <w:tcW w:w="3402" w:type="dxa"/>
            <w:vMerge w:val="restart"/>
          </w:tcPr>
          <w:p w:rsidR="00BF7C4A" w:rsidRPr="003E1945" w:rsidRDefault="00BF7C4A" w:rsidP="00BF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7C4A" w:rsidRPr="003E1945" w:rsidRDefault="00BF7C4A" w:rsidP="00BF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To study the Vickers hardness testing machine &amp; perform the Vickers hardness test.</w:t>
            </w: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10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Elastic constants &amp; their relationships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11</w:t>
            </w:r>
          </w:p>
        </w:tc>
        <w:tc>
          <w:tcPr>
            <w:tcW w:w="5386" w:type="dxa"/>
          </w:tcPr>
          <w:p w:rsidR="00BF7C4A" w:rsidRPr="003E1945" w:rsidRDefault="00086E87" w:rsidP="006D5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F7C4A" w:rsidRPr="003E1945">
              <w:rPr>
                <w:rFonts w:ascii="Times New Roman" w:hAnsi="Times New Roman" w:cs="Times New Roman"/>
              </w:rPr>
              <w:t>emperature stress &amp; strain in simple &amp; compound bars under axial loading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12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Introduction to Principle Stresses: Two dimensional systems.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13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Stress at a point on a plane, principal stresses and principal planes</w:t>
            </w:r>
          </w:p>
        </w:tc>
        <w:tc>
          <w:tcPr>
            <w:tcW w:w="1039" w:type="dxa"/>
            <w:vMerge w:val="restart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 xml:space="preserve">      4</w:t>
            </w:r>
          </w:p>
        </w:tc>
        <w:tc>
          <w:tcPr>
            <w:tcW w:w="3402" w:type="dxa"/>
            <w:vMerge w:val="restart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</w:rPr>
              <w:t>To study the Impact testing machine and perform the Impact tests (</w:t>
            </w:r>
            <w:proofErr w:type="spellStart"/>
            <w:r w:rsidRPr="003E1945">
              <w:rPr>
                <w:rFonts w:ascii="Times New Roman" w:hAnsi="Times New Roman" w:cs="Times New Roman"/>
              </w:rPr>
              <w:t>Izod&amp;Charpy</w:t>
            </w:r>
            <w:proofErr w:type="spellEnd"/>
            <w:r w:rsidRPr="003E1945">
              <w:rPr>
                <w:rFonts w:ascii="Times New Roman" w:hAnsi="Times New Roman" w:cs="Times New Roman"/>
              </w:rPr>
              <w:t>).</w:t>
            </w: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14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color w:val="000000"/>
              </w:rPr>
            </w:pPr>
            <w:r w:rsidRPr="003E1945">
              <w:rPr>
                <w:rFonts w:ascii="Times New Roman" w:hAnsi="Times New Roman" w:cs="Times New Roman"/>
              </w:rPr>
              <w:t>Introduction to Mohr’s circle of stresses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15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Introduction to shear force and bending moments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16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SF &amp; BM diagrams for cantilevers, simply supported beams with or without over-hang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17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Calculation of maximum BM &amp; SF and the point of contraflexture</w:t>
            </w:r>
          </w:p>
        </w:tc>
        <w:tc>
          <w:tcPr>
            <w:tcW w:w="1039" w:type="dxa"/>
            <w:vMerge w:val="restart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 xml:space="preserve">      5</w:t>
            </w:r>
          </w:p>
        </w:tc>
        <w:tc>
          <w:tcPr>
            <w:tcW w:w="3402" w:type="dxa"/>
            <w:vMerge w:val="restart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</w:rPr>
              <w:t>To study the Universal testing machine and perform the tensile, compression &amp; bending tests</w:t>
            </w: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18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Point of contraflexture on under (</w:t>
            </w:r>
            <w:proofErr w:type="spellStart"/>
            <w:r w:rsidRPr="003E1945">
              <w:rPr>
                <w:rFonts w:ascii="Times New Roman" w:hAnsi="Times New Roman" w:cs="Times New Roman"/>
              </w:rPr>
              <w:t>i</w:t>
            </w:r>
            <w:proofErr w:type="spellEnd"/>
            <w:r w:rsidRPr="003E1945">
              <w:rPr>
                <w:rFonts w:ascii="Times New Roman" w:hAnsi="Times New Roman" w:cs="Times New Roman"/>
              </w:rPr>
              <w:t>) concentrated loads, (ii) uniformly distributed loads over whole span or a part of it, (iii)combination of concentrated loads and uniformly distributed loads,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19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Numerical uniformly varying loads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lastRenderedPageBreak/>
              <w:t>20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Application of moments, relation between the rates of loading.</w:t>
            </w:r>
          </w:p>
        </w:tc>
        <w:tc>
          <w:tcPr>
            <w:tcW w:w="1039" w:type="dxa"/>
            <w:vMerge w:val="restart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 xml:space="preserve">      6</w:t>
            </w:r>
          </w:p>
        </w:tc>
        <w:tc>
          <w:tcPr>
            <w:tcW w:w="3402" w:type="dxa"/>
            <w:vMerge w:val="restart"/>
          </w:tcPr>
          <w:p w:rsidR="00BF7C4A" w:rsidRPr="003E1945" w:rsidRDefault="00BF7C4A" w:rsidP="00BF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7C4A" w:rsidRPr="003E1945" w:rsidRDefault="00BF7C4A" w:rsidP="00BF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To perform the shear test on UTM.</w:t>
            </w: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21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Introduction to torsion of circular members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22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Derivation of equation of torsion, Solid and hollow circular shafts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23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Derivation of equation of torsion for tapered shaft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24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Derivation  of  equation  of  torsion  stepped  shaft  &amp;  composite circular shafts</w:t>
            </w:r>
          </w:p>
        </w:tc>
        <w:tc>
          <w:tcPr>
            <w:tcW w:w="1039" w:type="dxa"/>
            <w:vMerge w:val="restart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 xml:space="preserve">       7</w:t>
            </w:r>
          </w:p>
        </w:tc>
        <w:tc>
          <w:tcPr>
            <w:tcW w:w="3402" w:type="dxa"/>
            <w:vMerge w:val="restart"/>
          </w:tcPr>
          <w:p w:rsidR="00BF7C4A" w:rsidRPr="003E1945" w:rsidRDefault="00BF7C4A" w:rsidP="00BF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7C4A" w:rsidRPr="003E1945" w:rsidRDefault="00BF7C4A" w:rsidP="00BF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7C4A" w:rsidRPr="003E1945" w:rsidRDefault="00BF7C4A" w:rsidP="00BF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To study the torsion testing machine and perform the torsion test.</w:t>
            </w: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25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Theory of simple bending, Assumptions, derivation of equation of bending.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26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Concept of neutral axis, determination of bending stresses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27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Concept of Section modulus of rectangular &amp; circular (solid &amp; hollow) sections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28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Section modulus of I,T, Angle, channel sections, composite beams,</w:t>
            </w:r>
          </w:p>
        </w:tc>
        <w:tc>
          <w:tcPr>
            <w:tcW w:w="1039" w:type="dxa"/>
            <w:vMerge w:val="restart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 xml:space="preserve">      8</w:t>
            </w:r>
          </w:p>
        </w:tc>
        <w:tc>
          <w:tcPr>
            <w:tcW w:w="3402" w:type="dxa"/>
            <w:vMerge w:val="restart"/>
          </w:tcPr>
          <w:p w:rsidR="00BF7C4A" w:rsidRPr="003E1945" w:rsidRDefault="00BF7C4A" w:rsidP="00BF7C4A">
            <w:p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  <w:p w:rsidR="00BF7C4A" w:rsidRPr="003E1945" w:rsidRDefault="009D2EFE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9D2EFE">
              <w:rPr>
                <w:rFonts w:ascii="Times New Roman" w:hAnsi="Times New Roman" w:cs="Times New Roman"/>
              </w:rPr>
              <w:t>To draw shear Force, Bending Moment Diagrams for a simply Supported Beam under point and distributed Loads</w:t>
            </w:r>
            <w:r w:rsidRPr="009D2EFE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29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Shear stresses in beams with derivation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30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Shear stress distribution across rectangular and circular, triangular.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BF7C4A" w:rsidRPr="003E1945" w:rsidTr="00BF7C4A">
        <w:tc>
          <w:tcPr>
            <w:tcW w:w="959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31</w:t>
            </w:r>
          </w:p>
        </w:tc>
        <w:tc>
          <w:tcPr>
            <w:tcW w:w="5386" w:type="dxa"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Shear stress distribution across, I, T, angle sections</w:t>
            </w:r>
          </w:p>
        </w:tc>
        <w:tc>
          <w:tcPr>
            <w:tcW w:w="1039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  <w:vMerge/>
          </w:tcPr>
          <w:p w:rsidR="00BF7C4A" w:rsidRPr="003E1945" w:rsidRDefault="00BF7C4A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553B" w:rsidRPr="003E1945" w:rsidTr="00BF7C4A">
        <w:tc>
          <w:tcPr>
            <w:tcW w:w="959" w:type="dxa"/>
          </w:tcPr>
          <w:p w:rsidR="006D553B" w:rsidRPr="003E1945" w:rsidRDefault="00227F21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32</w:t>
            </w:r>
          </w:p>
        </w:tc>
        <w:tc>
          <w:tcPr>
            <w:tcW w:w="5386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Introduction to Column and struts, column under axial load concept of instability and buckling, slenderness ratio,</w:t>
            </w:r>
          </w:p>
        </w:tc>
        <w:tc>
          <w:tcPr>
            <w:tcW w:w="1039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553B" w:rsidRPr="003E1945" w:rsidTr="00BF7C4A">
        <w:tc>
          <w:tcPr>
            <w:tcW w:w="959" w:type="dxa"/>
          </w:tcPr>
          <w:p w:rsidR="006D553B" w:rsidRPr="003E1945" w:rsidRDefault="00227F21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33</w:t>
            </w:r>
          </w:p>
        </w:tc>
        <w:tc>
          <w:tcPr>
            <w:tcW w:w="5386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color w:val="000000"/>
              </w:rPr>
            </w:pPr>
            <w:r w:rsidRPr="003E1945">
              <w:rPr>
                <w:rFonts w:ascii="Times New Roman" w:hAnsi="Times New Roman" w:cs="Times New Roman"/>
              </w:rPr>
              <w:t>Derivation of Euler’s formula for crippling load for columns of different ends</w:t>
            </w:r>
          </w:p>
        </w:tc>
        <w:tc>
          <w:tcPr>
            <w:tcW w:w="1039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553B" w:rsidRPr="003E1945" w:rsidTr="00BF7C4A">
        <w:tc>
          <w:tcPr>
            <w:tcW w:w="959" w:type="dxa"/>
          </w:tcPr>
          <w:p w:rsidR="006D553B" w:rsidRPr="003E1945" w:rsidRDefault="00227F21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34</w:t>
            </w:r>
          </w:p>
        </w:tc>
        <w:tc>
          <w:tcPr>
            <w:tcW w:w="5386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Concept of equivalent length, eccentric loading,</w:t>
            </w:r>
          </w:p>
        </w:tc>
        <w:tc>
          <w:tcPr>
            <w:tcW w:w="1039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553B" w:rsidRPr="003E1945" w:rsidTr="00BF7C4A">
        <w:tc>
          <w:tcPr>
            <w:tcW w:w="959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5386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Rankine formulae and other empirical relations</w:t>
            </w:r>
          </w:p>
        </w:tc>
        <w:tc>
          <w:tcPr>
            <w:tcW w:w="1039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553B" w:rsidRPr="003E1945" w:rsidTr="00BF7C4A">
        <w:tc>
          <w:tcPr>
            <w:tcW w:w="959" w:type="dxa"/>
          </w:tcPr>
          <w:p w:rsidR="006D553B" w:rsidRPr="003E1945" w:rsidRDefault="00227F21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35</w:t>
            </w:r>
          </w:p>
        </w:tc>
        <w:tc>
          <w:tcPr>
            <w:tcW w:w="5386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Introduction to slope and deflection, Relationship between bending moment</w:t>
            </w:r>
          </w:p>
        </w:tc>
        <w:tc>
          <w:tcPr>
            <w:tcW w:w="1039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553B" w:rsidRPr="003E1945" w:rsidTr="00BF7C4A">
        <w:tc>
          <w:tcPr>
            <w:tcW w:w="959" w:type="dxa"/>
          </w:tcPr>
          <w:p w:rsidR="006D553B" w:rsidRPr="003E1945" w:rsidRDefault="00227F21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36</w:t>
            </w:r>
          </w:p>
        </w:tc>
        <w:tc>
          <w:tcPr>
            <w:tcW w:w="5386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Concept of slope &amp; deflection, moment area method, method of integration</w:t>
            </w:r>
          </w:p>
        </w:tc>
        <w:tc>
          <w:tcPr>
            <w:tcW w:w="1039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553B" w:rsidRPr="003E1945" w:rsidTr="00BF7C4A">
        <w:tc>
          <w:tcPr>
            <w:tcW w:w="959" w:type="dxa"/>
          </w:tcPr>
          <w:p w:rsidR="006D553B" w:rsidRPr="003E1945" w:rsidRDefault="00227F21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37</w:t>
            </w:r>
          </w:p>
        </w:tc>
        <w:tc>
          <w:tcPr>
            <w:tcW w:w="5386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color w:val="000000"/>
              </w:rPr>
            </w:pPr>
            <w:r w:rsidRPr="003E1945">
              <w:rPr>
                <w:rFonts w:ascii="Times New Roman" w:hAnsi="Times New Roman" w:cs="Times New Roman"/>
              </w:rPr>
              <w:t>Macaulay’s method</w:t>
            </w:r>
          </w:p>
        </w:tc>
        <w:tc>
          <w:tcPr>
            <w:tcW w:w="1039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553B" w:rsidRPr="003E1945" w:rsidTr="00BF7C4A">
        <w:tc>
          <w:tcPr>
            <w:tcW w:w="959" w:type="dxa"/>
          </w:tcPr>
          <w:p w:rsidR="006D553B" w:rsidRPr="003E1945" w:rsidRDefault="00227F21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38</w:t>
            </w:r>
          </w:p>
        </w:tc>
        <w:tc>
          <w:tcPr>
            <w:tcW w:w="5386" w:type="dxa"/>
          </w:tcPr>
          <w:p w:rsidR="006D553B" w:rsidRPr="003E1945" w:rsidRDefault="00086E87" w:rsidP="006D5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D553B" w:rsidRPr="003E1945">
              <w:rPr>
                <w:rFonts w:ascii="Times New Roman" w:hAnsi="Times New Roman" w:cs="Times New Roman"/>
              </w:rPr>
              <w:t xml:space="preserve">alculations for slope and deflection of </w:t>
            </w:r>
            <w:r w:rsidRPr="003E1945">
              <w:rPr>
                <w:rFonts w:ascii="Times New Roman" w:hAnsi="Times New Roman" w:cs="Times New Roman"/>
              </w:rPr>
              <w:t>cantilevers</w:t>
            </w:r>
          </w:p>
        </w:tc>
        <w:tc>
          <w:tcPr>
            <w:tcW w:w="1039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553B" w:rsidRPr="003E1945" w:rsidTr="00BF7C4A">
        <w:tc>
          <w:tcPr>
            <w:tcW w:w="959" w:type="dxa"/>
          </w:tcPr>
          <w:p w:rsidR="006D553B" w:rsidRPr="003E1945" w:rsidRDefault="00227F21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39</w:t>
            </w:r>
          </w:p>
        </w:tc>
        <w:tc>
          <w:tcPr>
            <w:tcW w:w="5386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Calculations for slope and deflection of simply supported beam with or without overhang under concentrated load</w:t>
            </w:r>
          </w:p>
        </w:tc>
        <w:tc>
          <w:tcPr>
            <w:tcW w:w="1039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553B" w:rsidRPr="003E1945" w:rsidTr="00BF7C4A">
        <w:tc>
          <w:tcPr>
            <w:tcW w:w="959" w:type="dxa"/>
          </w:tcPr>
          <w:p w:rsidR="006D553B" w:rsidRPr="003E1945" w:rsidRDefault="00227F21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40</w:t>
            </w:r>
          </w:p>
        </w:tc>
        <w:tc>
          <w:tcPr>
            <w:tcW w:w="5386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Calculations for slope and deflection of uniformly distributed load</w:t>
            </w:r>
          </w:p>
        </w:tc>
        <w:tc>
          <w:tcPr>
            <w:tcW w:w="1039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6D553B" w:rsidRPr="003E1945" w:rsidTr="00BF7C4A">
        <w:tc>
          <w:tcPr>
            <w:tcW w:w="959" w:type="dxa"/>
          </w:tcPr>
          <w:p w:rsidR="006D553B" w:rsidRPr="003E1945" w:rsidRDefault="00227F21" w:rsidP="006D553B">
            <w:pPr>
              <w:rPr>
                <w:rFonts w:ascii="Times New Roman" w:hAnsi="Times New Roman" w:cs="Times New Roman"/>
                <w:lang w:val="en-IN"/>
              </w:rPr>
            </w:pPr>
            <w:r w:rsidRPr="003E1945">
              <w:rPr>
                <w:rFonts w:ascii="Times New Roman" w:hAnsi="Times New Roman" w:cs="Times New Roman"/>
                <w:lang w:val="en-IN"/>
              </w:rPr>
              <w:t>41</w:t>
            </w:r>
          </w:p>
        </w:tc>
        <w:tc>
          <w:tcPr>
            <w:tcW w:w="5386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</w:rPr>
            </w:pPr>
            <w:r w:rsidRPr="003E1945">
              <w:rPr>
                <w:rFonts w:ascii="Times New Roman" w:hAnsi="Times New Roman" w:cs="Times New Roman"/>
              </w:rPr>
              <w:t>Calculations   for   slope   and   deflection   of   combination   of concentrated load and  uniformly distributed loads</w:t>
            </w:r>
          </w:p>
        </w:tc>
        <w:tc>
          <w:tcPr>
            <w:tcW w:w="1039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02" w:type="dxa"/>
          </w:tcPr>
          <w:p w:rsidR="006D553B" w:rsidRPr="003E1945" w:rsidRDefault="006D553B" w:rsidP="006D553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:rsidR="006D553B" w:rsidRPr="00227F21" w:rsidRDefault="006D553B" w:rsidP="00635ABC">
      <w:pPr>
        <w:rPr>
          <w:rFonts w:ascii="Times New Roman" w:hAnsi="Times New Roman" w:cs="Times New Roman"/>
          <w:sz w:val="20"/>
          <w:szCs w:val="20"/>
          <w:lang w:val="en-IN"/>
        </w:rPr>
      </w:pPr>
    </w:p>
    <w:p w:rsidR="00635ABC" w:rsidRPr="00635ABC" w:rsidRDefault="00635ABC" w:rsidP="00635ABC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635ABC" w:rsidRPr="00635ABC" w:rsidSect="00BF7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28"/>
    <w:multiLevelType w:val="hybridMultilevel"/>
    <w:tmpl w:val="0A24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07D"/>
    <w:multiLevelType w:val="hybridMultilevel"/>
    <w:tmpl w:val="5790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ABC"/>
    <w:rsid w:val="0005758D"/>
    <w:rsid w:val="00086E87"/>
    <w:rsid w:val="00227F21"/>
    <w:rsid w:val="003050DB"/>
    <w:rsid w:val="003C229A"/>
    <w:rsid w:val="003E1945"/>
    <w:rsid w:val="0040470E"/>
    <w:rsid w:val="00485A06"/>
    <w:rsid w:val="004A1A88"/>
    <w:rsid w:val="0061273C"/>
    <w:rsid w:val="00635ABC"/>
    <w:rsid w:val="006D553B"/>
    <w:rsid w:val="007030E7"/>
    <w:rsid w:val="009D2EFE"/>
    <w:rsid w:val="009F45FA"/>
    <w:rsid w:val="00A35B10"/>
    <w:rsid w:val="00A627D0"/>
    <w:rsid w:val="00B3786D"/>
    <w:rsid w:val="00BF771E"/>
    <w:rsid w:val="00BF7C4A"/>
    <w:rsid w:val="00DB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12</cp:revision>
  <dcterms:created xsi:type="dcterms:W3CDTF">2020-11-06T06:06:00Z</dcterms:created>
  <dcterms:modified xsi:type="dcterms:W3CDTF">2022-10-28T10:04:00Z</dcterms:modified>
</cp:coreProperties>
</file>